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年   月 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徐美荣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1983.04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2006.08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18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高中化学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中小学一级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20171227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2018.1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化学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 xml:space="preserve"> 无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徐州师范大学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2002-2006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化学教育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2018年9月 宿迁市中小学实验说课比赛 一等奖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2018年9月 宿迁市市直高中化学优质课  二等奖</w:t>
            </w: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2018年9月 宿迁市市高中化学优质课 二等奖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2019年9月 学科优胜奖</w:t>
            </w:r>
          </w:p>
          <w:p>
            <w:pPr>
              <w:tabs>
                <w:tab w:val="left" w:pos="1618"/>
              </w:tabs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2020年9月 宿迁市市直高中化学优质课 一等奖</w:t>
            </w:r>
          </w:p>
          <w:p>
            <w:pPr>
              <w:tabs>
                <w:tab w:val="left" w:pos="1618"/>
              </w:tabs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2020年9月 宿迁市高中化学优质课     一等奖</w:t>
            </w:r>
          </w:p>
          <w:p>
            <w:pPr>
              <w:tabs>
                <w:tab w:val="left" w:pos="1618"/>
              </w:tabs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2021年9月 江苏省普通高中学校科研基地学术研讨 实践示范课</w:t>
            </w:r>
          </w:p>
          <w:p>
            <w:pPr>
              <w:tabs>
                <w:tab w:val="left" w:pos="1618"/>
              </w:tabs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2022年5月 基础教育精品课遴选为精品课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2018-2019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2019-2020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2020-2021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2021-2022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2022-2023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2023-2024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高三6、高一1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高一6、高一7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高一8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高二9高二10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高二21 高二22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高三13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高一1、高一12、高一15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高二3、高二11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化学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9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6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2018、2019、2022学年度校优秀班主任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2022年高一新生军训优秀班主任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2023年第二届校班主任节优秀班主任</w:t>
            </w: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2022年度市优秀班主任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担任备课组长以来，在2019年的高考中化学成绩位于同类学校之首，并获得市级</w:t>
            </w:r>
            <w:bookmarkStart w:id="0" w:name="_GoBack"/>
            <w:bookmarkEnd w:id="0"/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学科优胜奖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《高中化学课堂情境创设要点略析》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《高中化学教学中的教学情境设计方法》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《在高中化学教学中提高学生的认知水平》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《“养正学堂”课堂教学范式下的高中化学教学设计---以“铝的氧化物和氢氧化物”为例》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教书育人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数理化解题研究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数理化解题研究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化学教与学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2020 07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202009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202109</w:t>
            </w: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202108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2018-2019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2019-2020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2020-2021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2021-2022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2022-2023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2023-2024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1"/>
                <w:szCs w:val="11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宿迁市马陵中学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宿迁市教育局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宿迁市马陵中学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宿迁市马陵中学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宿迁市马陵中学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宿迁市马陵中学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1"/>
                <w:szCs w:val="11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3"/>
                <w:szCs w:val="13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宿迁市人力资源和社会保障局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感动陵中十大人物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宿迁中心城区教育系统“优秀青年教师</w:t>
            </w: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”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三八红旗手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优秀教育工作者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教科研先进个人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优秀共产党员</w:t>
            </w:r>
          </w:p>
          <w:p>
            <w:pPr>
              <w:autoSpaceDE w:val="0"/>
              <w:autoSpaceDN w:val="0"/>
              <w:jc w:val="left"/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优培提升奖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bCs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1"/>
                <w:szCs w:val="11"/>
                <w:lang w:val="en-US" w:eastAsia="zh-CN"/>
              </w:rPr>
              <w:t>连续三个年度考核被评为优秀，记功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lODc3MmIyZTNkMDY5YzEyYmY0MmQ4N2JmOGJkYTkifQ=="/>
    <w:docVar w:name="KSO_WPS_MARK_KEY" w:val="556ee245-72b3-489e-9b0d-6e437cb3722a"/>
  </w:docVars>
  <w:rsids>
    <w:rsidRoot w:val="3A02218E"/>
    <w:rsid w:val="049049E5"/>
    <w:rsid w:val="0CBF3E8E"/>
    <w:rsid w:val="10FB33EF"/>
    <w:rsid w:val="1C072862"/>
    <w:rsid w:val="24FD2909"/>
    <w:rsid w:val="26AE6736"/>
    <w:rsid w:val="286D0FD7"/>
    <w:rsid w:val="3A02218E"/>
    <w:rsid w:val="3A3C5BED"/>
    <w:rsid w:val="3C2F3096"/>
    <w:rsid w:val="3C464924"/>
    <w:rsid w:val="3E0F44DC"/>
    <w:rsid w:val="42DF0B56"/>
    <w:rsid w:val="440D196F"/>
    <w:rsid w:val="451459C5"/>
    <w:rsid w:val="4E21685E"/>
    <w:rsid w:val="56BB50F2"/>
    <w:rsid w:val="5CA43186"/>
    <w:rsid w:val="5F0D3761"/>
    <w:rsid w:val="624B10EA"/>
    <w:rsid w:val="66540A41"/>
    <w:rsid w:val="694E5F80"/>
    <w:rsid w:val="6B513446"/>
    <w:rsid w:val="75ED4A00"/>
    <w:rsid w:val="7817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HP</cp:lastModifiedBy>
  <dcterms:modified xsi:type="dcterms:W3CDTF">2024-08-16T02:31:39Z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CCE909E2EE6347AA89E20255F0506D95</vt:lpwstr>
  </property>
</Properties>
</file>